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9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</w:t>
      </w:r>
    </w:p>
    <w:p w14:paraId="2520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黑体" w:cs="黑体"/>
          <w:lang w:val="en-US" w:eastAsia="zh-CN"/>
        </w:rPr>
      </w:pPr>
    </w:p>
    <w:p w14:paraId="7E4D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2026年@芽计划项目列表</w:t>
      </w:r>
    </w:p>
    <w:p w14:paraId="2BFF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Autospacing="0" w:line="560" w:lineRule="exact"/>
        <w:jc w:val="both"/>
        <w:textAlignment w:val="auto"/>
        <w:rPr>
          <w:rFonts w:hint="eastAsia" w:ascii="Times New Roman" w:hAnsi="Times New Roman" w:eastAsia="楷体" w:cs="楷体"/>
          <w:lang w:val="en-US" w:eastAsia="zh-CN"/>
        </w:rPr>
      </w:pPr>
      <w:r>
        <w:rPr>
          <w:rFonts w:hint="eastAsia" w:ascii="Times New Roman" w:hAnsi="Times New Roman" w:eastAsia="楷体" w:cs="楷体"/>
          <w:lang w:val="en-US" w:eastAsia="zh-CN"/>
        </w:rPr>
        <w:t>（一）会议宣传类</w:t>
      </w:r>
    </w:p>
    <w:p w14:paraId="033B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1.2026年未成年人网络保护研讨会</w:t>
      </w:r>
    </w:p>
    <w:p w14:paraId="484F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2.第五届青少年互联网大会系列活动</w:t>
      </w:r>
    </w:p>
    <w:p w14:paraId="0BE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3.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普法暖童心，@芽护成长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宣传活动</w:t>
      </w:r>
    </w:p>
    <w:p w14:paraId="1CEB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4.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E路护苗·法治同行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网络传播行动</w:t>
      </w:r>
    </w:p>
    <w:p w14:paraId="52B9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5.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文明润童心，@芽护苗行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网络文明进校园活动</w:t>
      </w:r>
    </w:p>
    <w:p w14:paraId="25D5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Autospacing="0" w:line="560" w:lineRule="exact"/>
        <w:jc w:val="both"/>
        <w:textAlignment w:val="auto"/>
        <w:rPr>
          <w:rFonts w:hint="eastAsia" w:ascii="Times New Roman" w:hAnsi="Times New Roman" w:eastAsia="楷体" w:cs="楷体"/>
          <w:lang w:val="en-US" w:eastAsia="zh-CN"/>
        </w:rPr>
      </w:pPr>
      <w:r>
        <w:rPr>
          <w:rFonts w:hint="eastAsia" w:ascii="Times New Roman" w:hAnsi="Times New Roman" w:eastAsia="楷体" w:cs="楷体"/>
          <w:lang w:val="en-US" w:eastAsia="zh-CN"/>
        </w:rPr>
        <w:t>（二）素养提升类</w:t>
      </w:r>
    </w:p>
    <w:p w14:paraId="50DD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6.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科技护童安，@芽守未来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爱心行动</w:t>
      </w:r>
    </w:p>
    <w:p w14:paraId="77AA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7.未成年人网络安全与保护赋能教育项目</w:t>
      </w:r>
    </w:p>
    <w:p w14:paraId="34FB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8.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音创赋新能，@芽护成长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音乐素养培育行动</w:t>
      </w:r>
    </w:p>
    <w:p w14:paraId="7A5B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9.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全域护苗行，@芽提素养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网络素养提升行动</w:t>
      </w:r>
    </w:p>
    <w:p w14:paraId="6F67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Autospacing="0" w:line="560" w:lineRule="exact"/>
        <w:jc w:val="both"/>
        <w:textAlignment w:val="auto"/>
        <w:rPr>
          <w:rFonts w:hint="eastAsia" w:ascii="Times New Roman" w:hAnsi="Times New Roman" w:eastAsia="楷体" w:cs="楷体"/>
          <w:lang w:val="en-US" w:eastAsia="zh-CN"/>
        </w:rPr>
      </w:pPr>
      <w:r>
        <w:rPr>
          <w:rFonts w:hint="eastAsia" w:ascii="Times New Roman" w:hAnsi="Times New Roman" w:eastAsia="楷体" w:cs="楷体"/>
          <w:lang w:val="en-US" w:eastAsia="zh-CN"/>
        </w:rPr>
        <w:t>（三）安全守护类</w:t>
      </w:r>
    </w:p>
    <w:p w14:paraId="4F38D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10.未成年人网络安全视频课程项目</w:t>
      </w:r>
    </w:p>
    <w:p w14:paraId="5B8F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11.未成年人网络保护企业公益培训班</w:t>
      </w:r>
    </w:p>
    <w:p w14:paraId="07C3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12.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暖阳照童行，@芽伴成长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安全行动</w:t>
      </w:r>
    </w:p>
    <w:p w14:paraId="296C3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13.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E路润新苗，@芽筑清朗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网络守护计划</w:t>
      </w:r>
    </w:p>
    <w:p w14:paraId="1FBE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Autospacing="0" w:line="560" w:lineRule="exact"/>
        <w:jc w:val="both"/>
        <w:textAlignment w:val="auto"/>
        <w:rPr>
          <w:rFonts w:hint="eastAsia" w:ascii="Times New Roman" w:hAnsi="Times New Roman" w:eastAsia="楷体" w:cs="楷体"/>
          <w:lang w:val="en-US" w:eastAsia="zh-CN"/>
        </w:rPr>
      </w:pPr>
      <w:r>
        <w:rPr>
          <w:rFonts w:hint="eastAsia" w:ascii="Times New Roman" w:hAnsi="Times New Roman" w:eastAsia="楷体" w:cs="楷体"/>
          <w:lang w:val="en-US" w:eastAsia="zh-CN"/>
        </w:rPr>
        <w:t>（四）综合服务类</w:t>
      </w:r>
    </w:p>
    <w:p w14:paraId="77C3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14.未成年人公益普法和咨询项目</w:t>
      </w:r>
    </w:p>
    <w:p w14:paraId="4671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15.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公益护苗行，@芽助成长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帮扶行动</w:t>
      </w:r>
    </w:p>
    <w:p w14:paraId="4BAF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16.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身心双赋能，@芽助远航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多元培育行动</w:t>
      </w:r>
    </w:p>
    <w:p w14:paraId="4976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Autospacing="0" w:line="560" w:lineRule="exact"/>
        <w:jc w:val="both"/>
        <w:textAlignment w:val="auto"/>
        <w:rPr>
          <w:rFonts w:hint="eastAsia" w:ascii="Times New Roman" w:hAnsi="Times New Roman" w:eastAsia="楷体" w:cs="楷体"/>
          <w:lang w:val="en-US" w:eastAsia="zh-CN"/>
        </w:rPr>
      </w:pPr>
      <w:r>
        <w:rPr>
          <w:rFonts w:hint="eastAsia" w:ascii="Times New Roman" w:hAnsi="Times New Roman" w:eastAsia="楷体" w:cs="楷体"/>
          <w:lang w:val="en-US" w:eastAsia="zh-CN"/>
        </w:rPr>
        <w:t>（五）调研支撑类</w:t>
      </w:r>
    </w:p>
    <w:p w14:paraId="3058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17.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标准筑防线，@芽守安全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团体标准共建行动</w:t>
      </w:r>
    </w:p>
    <w:p w14:paraId="39B4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18.《未成年人网络保护情况报告（2026）》</w:t>
      </w:r>
    </w:p>
    <w:p w14:paraId="74FAF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19.</w:t>
      </w:r>
      <w:r>
        <w:rPr>
          <w:rFonts w:hint="eastAsia" w:ascii="Times New Roman" w:hAnsi="Times New Roman"/>
          <w:lang w:val="en-US" w:eastAsia="zh-CN"/>
        </w:rPr>
        <w:t>“</w:t>
      </w:r>
      <w:r>
        <w:rPr>
          <w:rFonts w:hint="default" w:ascii="Times New Roman" w:hAnsi="Times New Roman"/>
          <w:lang w:val="en-US" w:eastAsia="zh-CN"/>
        </w:rPr>
        <w:t>e起护苗深调研</w:t>
      </w:r>
      <w:r>
        <w:rPr>
          <w:rFonts w:hint="eastAsia" w:ascii="Times New Roman" w:hAnsi="Times New Roman"/>
          <w:lang w:val="en-US" w:eastAsia="zh-CN"/>
        </w:rPr>
        <w:t>”</w:t>
      </w:r>
      <w:r>
        <w:rPr>
          <w:rFonts w:hint="default" w:ascii="Times New Roman" w:hAnsi="Times New Roman"/>
          <w:lang w:val="en-US" w:eastAsia="zh-CN"/>
        </w:rPr>
        <w:t>项目</w:t>
      </w:r>
    </w:p>
    <w:p w14:paraId="219F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20.《未成年人心理健康守护指南》项目</w:t>
      </w:r>
    </w:p>
    <w:p w14:paraId="5503CEE5">
      <w:pPr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br w:type="page"/>
      </w:r>
    </w:p>
    <w:p w14:paraId="7816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黑体" w:cs="黑体"/>
          <w:spacing w:val="-6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-6"/>
          <w:sz w:val="32"/>
          <w:lang w:val="en-US" w:eastAsia="zh-CN"/>
        </w:rPr>
        <w:t>2026年@芽计划项目实施单位（按申报书提交时间先后排序）</w:t>
      </w:r>
    </w:p>
    <w:p w14:paraId="6B07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beforeLines="50"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中国网络社会组织联合会</w:t>
      </w:r>
    </w:p>
    <w:p w14:paraId="7CB1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中国法院网</w:t>
      </w:r>
    </w:p>
    <w:p w14:paraId="02C0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武汉大学网络传播与社会治理研究中心</w:t>
      </w:r>
    </w:p>
    <w:p w14:paraId="1191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中国青年网</w:t>
      </w:r>
    </w:p>
    <w:p w14:paraId="6D80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西藏自治区互联网协会</w:t>
      </w:r>
    </w:p>
    <w:p w14:paraId="2458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腾讯客服未成年人保护营地</w:t>
      </w:r>
    </w:p>
    <w:p w14:paraId="7714C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北京师范大学新闻传播学院</w:t>
      </w:r>
    </w:p>
    <w:p w14:paraId="2BB6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中国社会科学院大学互联网法治研究中心</w:t>
      </w:r>
    </w:p>
    <w:p w14:paraId="7D80B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·腾讯公司</w:t>
      </w:r>
    </w:p>
    <w:p w14:paraId="4920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北京青少年法律援助与研究中心</w:t>
      </w:r>
    </w:p>
    <w:p w14:paraId="698C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茂名市网络文化协会</w:t>
      </w:r>
    </w:p>
    <w:p w14:paraId="07C5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北京联合大学网络素养教育研究中心</w:t>
      </w:r>
    </w:p>
    <w:p w14:paraId="0C39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百度集团</w:t>
      </w:r>
    </w:p>
    <w:p w14:paraId="6975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泸州市委网信办</w:t>
      </w:r>
    </w:p>
    <w:p w14:paraId="53B1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甫山智能信息科技（北京）有限公司</w:t>
      </w:r>
    </w:p>
    <w:p w14:paraId="768C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北京市西城区人民检察院</w:t>
      </w:r>
    </w:p>
    <w:p w14:paraId="36AF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中国传媒大学</w:t>
      </w:r>
    </w:p>
    <w:p w14:paraId="3F1F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广州互联网协会</w:t>
      </w:r>
    </w:p>
    <w:p w14:paraId="197E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bookmarkStart w:id="0" w:name="_GoBack"/>
      <w:bookmarkEnd w:id="0"/>
      <w:r>
        <w:rPr>
          <w:rFonts w:hint="default" w:ascii="Times New Roman" w:hAnsi="Times New Roman"/>
          <w:lang w:val="en-US" w:eastAsia="zh-CN"/>
        </w:rPr>
        <w:t>丁香园</w:t>
      </w:r>
    </w:p>
    <w:p w14:paraId="3C97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中国教育学会青少年媒介素养分会</w:t>
      </w:r>
    </w:p>
    <w:p w14:paraId="2A17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猿编程</w:t>
      </w:r>
    </w:p>
    <w:p w14:paraId="6325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北京中科星河文化传媒有限公司</w:t>
      </w:r>
    </w:p>
    <w:p w14:paraId="52A30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未来网</w:t>
      </w:r>
    </w:p>
    <w:p w14:paraId="47D0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小红书</w:t>
      </w:r>
    </w:p>
    <w:p w14:paraId="027D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腾讯音乐娱乐集团</w:t>
      </w:r>
    </w:p>
    <w:p w14:paraId="61F3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重庆市互联网发展基金会</w:t>
      </w:r>
    </w:p>
    <w:p w14:paraId="60D2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天津市互联网协会</w:t>
      </w:r>
    </w:p>
    <w:p w14:paraId="41FB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广西网络安全和信息化联合会</w:t>
      </w:r>
    </w:p>
    <w:p w14:paraId="41C6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新疆互联网界联合会</w:t>
      </w:r>
    </w:p>
    <w:p w14:paraId="5894B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北京快手科技有限公司</w:t>
      </w:r>
    </w:p>
    <w:p w14:paraId="16BB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宁波市互联网发展联合会</w:t>
      </w:r>
    </w:p>
    <w:p w14:paraId="6FF7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温州市鹿城区委网信办</w:t>
      </w:r>
    </w:p>
    <w:p w14:paraId="2557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温州市龙湾区委宣传部（网信办）</w:t>
      </w:r>
    </w:p>
    <w:p w14:paraId="7318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温州市瓯海区委宣传部（网信办）</w:t>
      </w:r>
    </w:p>
    <w:p w14:paraId="3C33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温州市洞头区委网信办</w:t>
      </w:r>
    </w:p>
    <w:p w14:paraId="5383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温州市乐清市委宣传部（网信办）</w:t>
      </w:r>
    </w:p>
    <w:p w14:paraId="015B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温州市龙港市委宣传统战部</w:t>
      </w:r>
    </w:p>
    <w:p w14:paraId="2D63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成都市新津区教育科学研究院</w:t>
      </w:r>
    </w:p>
    <w:p w14:paraId="2F7A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大同市互联网协会</w:t>
      </w:r>
    </w:p>
    <w:p w14:paraId="7A5A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江西省宜春市万载县妇女联合会</w:t>
      </w:r>
    </w:p>
    <w:p w14:paraId="4AC6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重庆两江新区益搏青少年发展中心</w:t>
      </w:r>
    </w:p>
    <w:p w14:paraId="7B9F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深圳市八只脚丫教育公益事业发展中心</w:t>
      </w:r>
    </w:p>
    <w:p w14:paraId="3122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深圳点猫科技有限公司</w:t>
      </w:r>
    </w:p>
    <w:p w14:paraId="36A8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·</w:t>
      </w:r>
      <w:r>
        <w:rPr>
          <w:rFonts w:hint="default" w:ascii="Times New Roman" w:hAnsi="Times New Roman"/>
          <w:lang w:val="en-US" w:eastAsia="zh-CN"/>
        </w:rPr>
        <w:t>攀枝花学院康养学院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48E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1B9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251B9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12CE8"/>
    <w:rsid w:val="16D52B9B"/>
    <w:rsid w:val="180D2FE9"/>
    <w:rsid w:val="1D43743A"/>
    <w:rsid w:val="21236F4C"/>
    <w:rsid w:val="212E4B38"/>
    <w:rsid w:val="25D177C0"/>
    <w:rsid w:val="28526934"/>
    <w:rsid w:val="2B7814FB"/>
    <w:rsid w:val="2B802285"/>
    <w:rsid w:val="2C1165D3"/>
    <w:rsid w:val="33412CE8"/>
    <w:rsid w:val="33856E19"/>
    <w:rsid w:val="35061952"/>
    <w:rsid w:val="37613E84"/>
    <w:rsid w:val="38255190"/>
    <w:rsid w:val="3C6768C4"/>
    <w:rsid w:val="4497345B"/>
    <w:rsid w:val="475C2403"/>
    <w:rsid w:val="4925305B"/>
    <w:rsid w:val="4D007DBC"/>
    <w:rsid w:val="4EEE64D7"/>
    <w:rsid w:val="508468A5"/>
    <w:rsid w:val="50B41B9B"/>
    <w:rsid w:val="54757BF0"/>
    <w:rsid w:val="55AB212B"/>
    <w:rsid w:val="59732CC3"/>
    <w:rsid w:val="5B1D0DAE"/>
    <w:rsid w:val="5E0611F5"/>
    <w:rsid w:val="696A0CB6"/>
    <w:rsid w:val="7E0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360" w:lineRule="auto"/>
      <w:jc w:val="center"/>
      <w:outlineLvl w:val="0"/>
    </w:pPr>
    <w:rPr>
      <w:rFonts w:hint="default" w:ascii="Times New Roman" w:hAnsi="Times New Roman" w:eastAsia="方正小标宋简体" w:cs="Times New Roman"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楷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qFormat/>
    <w:uiPriority w:val="0"/>
    <w:pPr>
      <w:spacing w:line="560" w:lineRule="exact"/>
      <w:ind w:left="0" w:leftChars="0" w:firstLine="640" w:firstLineChars="200"/>
      <w:jc w:val="both"/>
    </w:pPr>
    <w:rPr>
      <w:rFonts w:ascii="Times New Roman" w:hAnsi="Times New Roman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bfc9496d-c166-4f47-ab45-402452fd888e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34DFBB69</paraID>
      <start>117</start>
      <end>118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f6702-8132-47a6-af51-07121982c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967</Words>
  <Characters>1011</Characters>
  <Lines>0</Lines>
  <Paragraphs>0</Paragraphs>
  <TotalTime>23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2026-03-31T01:05:00Z</dcterms:created>
  <dc:creator>exchange</dc:creator>
  <cp:lastModifiedBy>淇</cp:lastModifiedBy>
  <cp:lastPrinted>2026-04-10T09:05:00Z</cp:lastPrinted>
  <dcterms:modified xsi:type="dcterms:W3CDTF">2026-04-13T09:08:55Z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493E9851A691432B993436DBEADDDEA0_11</vt:lpwstr>
  </property>
  <property fmtid="{D5CDD505-2E9C-101B-9397-08002B2CF9AE}" pid="4" name="KSOTemplateDocerSaveRecord">
    <vt:lpwstr>eyJoZGlkIjoiNDA2ZDlkODA2NDc3ZGM2YjNlMDFmMGJjNWU4YWI4NDgiLCJ1c2VySWQiOiIzMzc2MjE3MjYifQ==</vt:lpwstr>
  </property>
</Properties>
</file>