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spacing w:line="592" w:lineRule="exac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附件2：</w:t>
      </w:r>
    </w:p>
    <w:p>
      <w:pPr>
        <w:autoSpaceDE w:val="0"/>
        <w:autoSpaceDN w:val="0"/>
        <w:adjustRightInd w:val="0"/>
        <w:snapToGrid w:val="0"/>
        <w:spacing w:line="592" w:lineRule="exact"/>
        <w:rPr>
          <w:rFonts w:eastAsia="方正小标宋简体"/>
          <w:kern w:val="0"/>
          <w:sz w:val="44"/>
          <w:szCs w:val="44"/>
        </w:rPr>
      </w:pP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互联网平台企业履行社会责任自评材料</w:t>
      </w: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填写说明</w:t>
      </w:r>
    </w:p>
    <w:p>
      <w:pPr>
        <w:autoSpaceDE w:val="0"/>
        <w:autoSpaceDN w:val="0"/>
        <w:adjustRightInd w:val="0"/>
        <w:snapToGrid w:val="0"/>
        <w:spacing w:line="592" w:lineRule="exact"/>
        <w:jc w:val="center"/>
        <w:rPr>
          <w:rFonts w:eastAsia="方正小标宋简体"/>
          <w:kern w:val="0"/>
          <w:sz w:val="44"/>
          <w:szCs w:val="44"/>
        </w:rPr>
      </w:pP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1.自评材料包括自评表和佐证材料等，自评材料纸质版和电子版内容应保持一致。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2.企业应保证填写的自评材料内容完整、真实、有效，不得弄虚作假，或者对重大问题隐瞒不报，填写和提供不符合实际情况的材料。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3.本次评估涵盖多个类型的互联网平台企业，若指标内容不涉及企业运营范围，可</w:t>
      </w:r>
      <w:r>
        <w:rPr>
          <w:rFonts w:hint="eastAsia" w:eastAsia="仿宋"/>
          <w:sz w:val="32"/>
          <w:szCs w:val="32"/>
        </w:rPr>
        <w:t>在《互联网平台企业履行社会责任自评表》对应指标的“备注”栏注明“相关内容不涉及”</w:t>
      </w:r>
      <w:r>
        <w:rPr>
          <w:rFonts w:eastAsia="仿宋"/>
          <w:sz w:val="32"/>
          <w:szCs w:val="32"/>
        </w:rPr>
        <w:t>，但不能删减指标；如发现存在5项以上指标不适用的情况，提交材料前请与我们联系。</w:t>
      </w:r>
    </w:p>
    <w:p>
      <w:pPr>
        <w:spacing w:line="58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4.</w:t>
      </w:r>
      <w:r>
        <w:rPr>
          <w:rFonts w:hint="eastAsia" w:eastAsia="仿宋"/>
          <w:sz w:val="32"/>
          <w:szCs w:val="32"/>
        </w:rPr>
        <w:t>对于机构设置、制度建设等指标，首次参与评估的互联网平台企业，可以填报自企业成立以来的相关工作情况；若</w:t>
      </w:r>
      <w:r>
        <w:rPr>
          <w:rFonts w:hint="eastAsia" w:eastAsia="仿宋"/>
          <w:sz w:val="32"/>
          <w:szCs w:val="32"/>
          <w:lang w:val="en-US" w:eastAsia="zh-CN"/>
        </w:rPr>
        <w:t>上一年度</w:t>
      </w:r>
      <w:r>
        <w:rPr>
          <w:rFonts w:hint="eastAsia" w:eastAsia="仿宋"/>
          <w:sz w:val="32"/>
          <w:szCs w:val="32"/>
        </w:rPr>
        <w:t>已参与过评估，且提供的佐证材料无变动或更新，可在《互联网平台企业履行社会责任自评表》对应指标的“备注”栏注明“沿用</w:t>
      </w:r>
      <w:r>
        <w:rPr>
          <w:rFonts w:hint="eastAsia" w:eastAsia="仿宋"/>
          <w:sz w:val="32"/>
          <w:szCs w:val="32"/>
          <w:lang w:val="en-US" w:eastAsia="zh-CN"/>
        </w:rPr>
        <w:t>上一</w:t>
      </w:r>
      <w:bookmarkStart w:id="0" w:name="_GoBack"/>
      <w:bookmarkEnd w:id="0"/>
      <w:r>
        <w:rPr>
          <w:rFonts w:hint="eastAsia" w:eastAsia="仿宋"/>
          <w:sz w:val="32"/>
          <w:szCs w:val="32"/>
        </w:rPr>
        <w:t xml:space="preserve">年度自评材料”，无需重复提交佐证材料。  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5</w:t>
      </w:r>
      <w:r>
        <w:rPr>
          <w:rFonts w:eastAsia="仿宋"/>
          <w:sz w:val="32"/>
          <w:szCs w:val="32"/>
        </w:rPr>
        <w:t>.提交的内容及佐证材料应按</w:t>
      </w:r>
      <w:r>
        <w:rPr>
          <w:rFonts w:hint="eastAsia" w:eastAsia="仿宋"/>
          <w:sz w:val="32"/>
          <w:szCs w:val="32"/>
        </w:rPr>
        <w:t>《互联网平台企业履行社会责任自评表》</w:t>
      </w:r>
      <w:r>
        <w:rPr>
          <w:rFonts w:eastAsia="仿宋"/>
          <w:sz w:val="32"/>
          <w:szCs w:val="32"/>
        </w:rPr>
        <w:t>中的指标序号顺序排列；提供的佐证材料内容应简明扼要、准确清晰，每个指标中同类型的佐证材料选取最具代表性的即可（数量在3项以内），关键内容以划线或涂色等适当方式做出标记。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若</w:t>
      </w:r>
      <w:r>
        <w:rPr>
          <w:rFonts w:eastAsia="仿宋"/>
          <w:sz w:val="32"/>
          <w:szCs w:val="32"/>
        </w:rPr>
        <w:t>佐证材料为制度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文件等，应经正式印发并现行有效</w:t>
      </w:r>
      <w:r>
        <w:rPr>
          <w:rFonts w:hint="eastAsia" w:eastAsia="仿宋"/>
          <w:sz w:val="32"/>
          <w:szCs w:val="32"/>
        </w:rPr>
        <w:t>。</w:t>
      </w:r>
      <w:r>
        <w:rPr>
          <w:rFonts w:eastAsia="仿宋"/>
          <w:sz w:val="32"/>
          <w:szCs w:val="32"/>
        </w:rPr>
        <w:t>材料提供制度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</w:t>
      </w:r>
      <w:r>
        <w:rPr>
          <w:rFonts w:hint="eastAsia" w:eastAsia="仿宋"/>
          <w:sz w:val="32"/>
          <w:szCs w:val="32"/>
        </w:rPr>
        <w:t>的</w:t>
      </w:r>
      <w:r>
        <w:rPr>
          <w:rFonts w:eastAsia="仿宋"/>
          <w:sz w:val="32"/>
          <w:szCs w:val="32"/>
        </w:rPr>
        <w:t>名称页，以及制度</w:t>
      </w:r>
      <w:r>
        <w:rPr>
          <w:rFonts w:hint="eastAsia" w:eastAsia="仿宋"/>
          <w:sz w:val="32"/>
          <w:szCs w:val="32"/>
        </w:rPr>
        <w:t>或</w:t>
      </w:r>
      <w:r>
        <w:rPr>
          <w:rFonts w:eastAsia="仿宋"/>
          <w:sz w:val="32"/>
          <w:szCs w:val="32"/>
        </w:rPr>
        <w:t>文件中可印证指标的重要内容或章节即可；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如提供领导讲话等佐证材料，需是自20</w:t>
      </w:r>
      <w:r>
        <w:rPr>
          <w:rFonts w:hint="eastAsia" w:eastAsia="仿宋"/>
          <w:sz w:val="32"/>
          <w:szCs w:val="32"/>
          <w:lang w:val="en-US" w:eastAsia="zh-CN"/>
        </w:rPr>
        <w:t>22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11</w:t>
      </w:r>
      <w:r>
        <w:rPr>
          <w:rFonts w:hint="eastAsia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以来在正式会议上发表的讲话，并说明领导和会议层级、规模等；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如提供相关活动等材料，需是自202</w:t>
      </w:r>
      <w:r>
        <w:rPr>
          <w:rFonts w:hint="eastAsia" w:eastAsia="仿宋"/>
          <w:sz w:val="32"/>
          <w:szCs w:val="32"/>
          <w:lang w:val="en-US" w:eastAsia="zh-CN"/>
        </w:rPr>
        <w:t>2</w:t>
      </w:r>
      <w:r>
        <w:rPr>
          <w:rFonts w:eastAsia="仿宋"/>
          <w:sz w:val="32"/>
          <w:szCs w:val="32"/>
        </w:rPr>
        <w:t>年</w:t>
      </w:r>
      <w:r>
        <w:rPr>
          <w:rFonts w:hint="eastAsia" w:eastAsia="仿宋"/>
          <w:sz w:val="32"/>
          <w:szCs w:val="32"/>
          <w:lang w:val="en-US" w:eastAsia="zh-CN"/>
        </w:rPr>
        <w:t>11</w:t>
      </w:r>
      <w:r>
        <w:rPr>
          <w:rFonts w:hint="eastAsia" w:eastAsia="仿宋"/>
          <w:sz w:val="32"/>
          <w:szCs w:val="32"/>
        </w:rPr>
        <w:t>月</w:t>
      </w:r>
      <w:r>
        <w:rPr>
          <w:rFonts w:eastAsia="仿宋"/>
          <w:sz w:val="32"/>
          <w:szCs w:val="32"/>
        </w:rPr>
        <w:t>以来举办的，并说明活动的性质、主要内容、参与人员范围、意义和价值等内容；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如提供网站、客户端上的材料，需附页面完整截图，不能采用提供链接的方式。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6.指标体系中提到的“消费”除包括传统意义上对于产品和服务的消费，还包括信息、资讯、游戏、书本、音乐等以内容为基础的消费。</w:t>
      </w:r>
    </w:p>
    <w:p>
      <w:pPr>
        <w:pStyle w:val="14"/>
        <w:autoSpaceDE w:val="0"/>
        <w:autoSpaceDN w:val="0"/>
        <w:adjustRightInd w:val="0"/>
        <w:snapToGrid w:val="0"/>
        <w:spacing w:line="592" w:lineRule="exact"/>
        <w:ind w:firstLine="640"/>
        <w:rPr>
          <w:rFonts w:hint="eastAsia" w:eastAsia="仿宋"/>
          <w:sz w:val="32"/>
          <w:szCs w:val="32"/>
        </w:rPr>
      </w:pPr>
      <w:r>
        <w:rPr>
          <w:rFonts w:eastAsia="仿宋"/>
          <w:sz w:val="32"/>
          <w:szCs w:val="32"/>
        </w:rPr>
        <w:t>7.自评材料应装订成册，A4纸双面打印，竖向左侧装订并加盖骑缝章。</w:t>
      </w:r>
    </w:p>
    <w:p>
      <w:pPr>
        <w:autoSpaceDE w:val="0"/>
        <w:autoSpaceDN w:val="0"/>
        <w:adjustRightInd w:val="0"/>
        <w:snapToGrid w:val="0"/>
        <w:spacing w:line="592" w:lineRule="exact"/>
        <w:rPr>
          <w:rFonts w:eastAsia="方正仿宋简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QzNWU3MjhmMGNjMDcxYjY5ZDc4MDhkNzQyNmFjNmUifQ=="/>
  </w:docVars>
  <w:rsids>
    <w:rsidRoot w:val="00171EAF"/>
    <w:rsid w:val="000753C1"/>
    <w:rsid w:val="000F058F"/>
    <w:rsid w:val="000F4156"/>
    <w:rsid w:val="0013090D"/>
    <w:rsid w:val="00167824"/>
    <w:rsid w:val="00171EAF"/>
    <w:rsid w:val="00182D6E"/>
    <w:rsid w:val="001873D9"/>
    <w:rsid w:val="00196C48"/>
    <w:rsid w:val="001B55E4"/>
    <w:rsid w:val="001C4627"/>
    <w:rsid w:val="0021434D"/>
    <w:rsid w:val="002152D7"/>
    <w:rsid w:val="0025159D"/>
    <w:rsid w:val="0025330D"/>
    <w:rsid w:val="002558E8"/>
    <w:rsid w:val="0027242B"/>
    <w:rsid w:val="0028074C"/>
    <w:rsid w:val="002B1CD3"/>
    <w:rsid w:val="002B2995"/>
    <w:rsid w:val="002C53C4"/>
    <w:rsid w:val="002C56ED"/>
    <w:rsid w:val="002D0528"/>
    <w:rsid w:val="002E2A13"/>
    <w:rsid w:val="002F646C"/>
    <w:rsid w:val="00315EBF"/>
    <w:rsid w:val="00321C17"/>
    <w:rsid w:val="003419E0"/>
    <w:rsid w:val="003807EA"/>
    <w:rsid w:val="00382929"/>
    <w:rsid w:val="003834C8"/>
    <w:rsid w:val="003A2F87"/>
    <w:rsid w:val="003A7C02"/>
    <w:rsid w:val="003E163F"/>
    <w:rsid w:val="00432905"/>
    <w:rsid w:val="0043720B"/>
    <w:rsid w:val="00455C9F"/>
    <w:rsid w:val="0046127A"/>
    <w:rsid w:val="00477117"/>
    <w:rsid w:val="00491FFA"/>
    <w:rsid w:val="004A3DC4"/>
    <w:rsid w:val="004D5D59"/>
    <w:rsid w:val="005136CB"/>
    <w:rsid w:val="00524636"/>
    <w:rsid w:val="00541520"/>
    <w:rsid w:val="005A5458"/>
    <w:rsid w:val="005D6639"/>
    <w:rsid w:val="005D7A5C"/>
    <w:rsid w:val="0068422F"/>
    <w:rsid w:val="00692D16"/>
    <w:rsid w:val="00694494"/>
    <w:rsid w:val="006B2D16"/>
    <w:rsid w:val="006B733F"/>
    <w:rsid w:val="006C7439"/>
    <w:rsid w:val="00707751"/>
    <w:rsid w:val="007143AB"/>
    <w:rsid w:val="00750814"/>
    <w:rsid w:val="00750DA3"/>
    <w:rsid w:val="0075262C"/>
    <w:rsid w:val="00770414"/>
    <w:rsid w:val="00782233"/>
    <w:rsid w:val="00784C2A"/>
    <w:rsid w:val="007927F4"/>
    <w:rsid w:val="007A2D97"/>
    <w:rsid w:val="007A416F"/>
    <w:rsid w:val="007B0EF8"/>
    <w:rsid w:val="007B19C4"/>
    <w:rsid w:val="007B55EB"/>
    <w:rsid w:val="007D7630"/>
    <w:rsid w:val="007F2766"/>
    <w:rsid w:val="007F2BA1"/>
    <w:rsid w:val="007F4307"/>
    <w:rsid w:val="00801627"/>
    <w:rsid w:val="00813D45"/>
    <w:rsid w:val="008177D5"/>
    <w:rsid w:val="008223EC"/>
    <w:rsid w:val="00850128"/>
    <w:rsid w:val="00857479"/>
    <w:rsid w:val="0086016F"/>
    <w:rsid w:val="0087106F"/>
    <w:rsid w:val="008730A7"/>
    <w:rsid w:val="0088480C"/>
    <w:rsid w:val="00887630"/>
    <w:rsid w:val="00891CDC"/>
    <w:rsid w:val="008A383A"/>
    <w:rsid w:val="008D3172"/>
    <w:rsid w:val="00915895"/>
    <w:rsid w:val="00943560"/>
    <w:rsid w:val="009552F3"/>
    <w:rsid w:val="00976F9D"/>
    <w:rsid w:val="009B54F1"/>
    <w:rsid w:val="009C48C7"/>
    <w:rsid w:val="009D050A"/>
    <w:rsid w:val="00A04462"/>
    <w:rsid w:val="00A17DB5"/>
    <w:rsid w:val="00A26A36"/>
    <w:rsid w:val="00A50428"/>
    <w:rsid w:val="00A60DBB"/>
    <w:rsid w:val="00A77E01"/>
    <w:rsid w:val="00A87614"/>
    <w:rsid w:val="00AA2BE5"/>
    <w:rsid w:val="00AA302F"/>
    <w:rsid w:val="00AC3456"/>
    <w:rsid w:val="00AC6F3D"/>
    <w:rsid w:val="00AD48C0"/>
    <w:rsid w:val="00AE163F"/>
    <w:rsid w:val="00AF7FE8"/>
    <w:rsid w:val="00B01F3D"/>
    <w:rsid w:val="00B04A40"/>
    <w:rsid w:val="00B622FE"/>
    <w:rsid w:val="00B775F6"/>
    <w:rsid w:val="00BA5B69"/>
    <w:rsid w:val="00BC7937"/>
    <w:rsid w:val="00BD1E9C"/>
    <w:rsid w:val="00BF2B0B"/>
    <w:rsid w:val="00C11BA1"/>
    <w:rsid w:val="00C20CB2"/>
    <w:rsid w:val="00C33063"/>
    <w:rsid w:val="00C35CA6"/>
    <w:rsid w:val="00C60108"/>
    <w:rsid w:val="00C92D58"/>
    <w:rsid w:val="00CE58A4"/>
    <w:rsid w:val="00D24A39"/>
    <w:rsid w:val="00D44785"/>
    <w:rsid w:val="00D50C7C"/>
    <w:rsid w:val="00D61E80"/>
    <w:rsid w:val="00D6692F"/>
    <w:rsid w:val="00D72243"/>
    <w:rsid w:val="00D81FAA"/>
    <w:rsid w:val="00D85FB8"/>
    <w:rsid w:val="00D91C72"/>
    <w:rsid w:val="00DA3C71"/>
    <w:rsid w:val="00DF47FE"/>
    <w:rsid w:val="00E161ED"/>
    <w:rsid w:val="00E20B62"/>
    <w:rsid w:val="00E2673E"/>
    <w:rsid w:val="00E425A0"/>
    <w:rsid w:val="00E71FBC"/>
    <w:rsid w:val="00E76F7E"/>
    <w:rsid w:val="00E77FDA"/>
    <w:rsid w:val="00E81121"/>
    <w:rsid w:val="00E81938"/>
    <w:rsid w:val="00E878DC"/>
    <w:rsid w:val="00E93D63"/>
    <w:rsid w:val="00EC75FE"/>
    <w:rsid w:val="00EE2869"/>
    <w:rsid w:val="00EF5067"/>
    <w:rsid w:val="00EF7EA0"/>
    <w:rsid w:val="00F058A4"/>
    <w:rsid w:val="00F0660D"/>
    <w:rsid w:val="00F5141E"/>
    <w:rsid w:val="00F80604"/>
    <w:rsid w:val="00F86221"/>
    <w:rsid w:val="00FB36BB"/>
    <w:rsid w:val="00FD4019"/>
    <w:rsid w:val="00FD4725"/>
    <w:rsid w:val="22E55194"/>
    <w:rsid w:val="311A5A74"/>
    <w:rsid w:val="410B7187"/>
    <w:rsid w:val="42BA77EF"/>
    <w:rsid w:val="45E167B8"/>
    <w:rsid w:val="4CD8467B"/>
    <w:rsid w:val="55D36A87"/>
    <w:rsid w:val="5A8A534D"/>
    <w:rsid w:val="62EC0AE5"/>
    <w:rsid w:val="6CB30AF9"/>
    <w:rsid w:val="7CDC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semiHidden/>
    <w:unhideWhenUsed/>
    <w:qFormat/>
    <w:uiPriority w:val="99"/>
    <w:pPr>
      <w:jc w:val="left"/>
    </w:pPr>
    <w:rPr>
      <w:rFonts w:eastAsia="仿宋_GB2312" w:asciiTheme="minorHAnsi" w:hAnsiTheme="minorHAnsi" w:cstheme="minorBidi"/>
      <w:sz w:val="28"/>
      <w:szCs w:val="28"/>
    </w:rPr>
  </w:style>
  <w:style w:type="paragraph" w:styleId="3">
    <w:name w:val="Balloon Text"/>
    <w:basedOn w:val="1"/>
    <w:link w:val="20"/>
    <w:semiHidden/>
    <w:unhideWhenUsed/>
    <w:qFormat/>
    <w:uiPriority w:val="99"/>
    <w:rPr>
      <w:rFonts w:eastAsia="仿宋_GB2312" w:asciiTheme="minorHAnsi" w:hAnsiTheme="minorHAnsi" w:cstheme="minorBidi"/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eastAsia="仿宋_GB2312" w:asciiTheme="minorHAnsi" w:hAnsiTheme="minorHAnsi"/>
      <w:kern w:val="0"/>
      <w:sz w:val="24"/>
      <w:szCs w:val="28"/>
    </w:rPr>
  </w:style>
  <w:style w:type="paragraph" w:styleId="7">
    <w:name w:val="annotation subject"/>
    <w:basedOn w:val="2"/>
    <w:next w:val="2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3">
    <w:name w:val="annotation reference"/>
    <w:basedOn w:val="10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0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文字 字符"/>
    <w:basedOn w:val="10"/>
    <w:link w:val="2"/>
    <w:semiHidden/>
    <w:qFormat/>
    <w:uiPriority w:val="99"/>
    <w:rPr>
      <w:rFonts w:eastAsia="仿宋_GB2312"/>
      <w:sz w:val="28"/>
      <w:szCs w:val="28"/>
    </w:rPr>
  </w:style>
  <w:style w:type="character" w:customStyle="1" w:styleId="18">
    <w:name w:val="批注主题 字符"/>
    <w:basedOn w:val="17"/>
    <w:link w:val="7"/>
    <w:semiHidden/>
    <w:qFormat/>
    <w:uiPriority w:val="99"/>
    <w:rPr>
      <w:rFonts w:eastAsia="仿宋_GB2312"/>
      <w:b/>
      <w:bCs/>
      <w:sz w:val="28"/>
      <w:szCs w:val="28"/>
    </w:rPr>
  </w:style>
  <w:style w:type="character" w:customStyle="1" w:styleId="19">
    <w:name w:val="bsharetext"/>
    <w:basedOn w:val="10"/>
    <w:qFormat/>
    <w:uiPriority w:val="0"/>
  </w:style>
  <w:style w:type="character" w:customStyle="1" w:styleId="20">
    <w:name w:val="批注框文本 字符"/>
    <w:basedOn w:val="10"/>
    <w:link w:val="3"/>
    <w:semiHidden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5FC872-EB6B-4640-A84C-CDA5BFDB99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772</Words>
  <Characters>794</Characters>
  <Lines>5</Lines>
  <Paragraphs>1</Paragraphs>
  <TotalTime>8</TotalTime>
  <ScaleCrop>false</ScaleCrop>
  <LinksUpToDate>false</LinksUpToDate>
  <CharactersWithSpaces>796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2022-11-02T01:15:00Z</dcterms:created>
  <dc:creator>Administrator</dc:creator>
  <cp:lastModifiedBy>王子</cp:lastModifiedBy>
  <cp:lastPrinted>2022-11-15T06:56:00Z</cp:lastPrinted>
  <dcterms:modified xsi:type="dcterms:W3CDTF">2024-05-11T08:45:24Z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9ABB5D40624E46D0950A1AD6F7A3B370</vt:lpwstr>
  </property>
</Properties>
</file>