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仿宋"/>
          <w:caps/>
          <w:kern w:val="0"/>
          <w:sz w:val="32"/>
          <w:szCs w:val="28"/>
          <w:lang w:val="en-US" w:eastAsia="zh-CN"/>
        </w:rPr>
      </w:pPr>
      <w:r>
        <w:rPr>
          <w:rFonts w:hint="eastAsia"/>
          <w:caps/>
          <w:kern w:val="0"/>
          <w:sz w:val="32"/>
          <w:szCs w:val="28"/>
          <w:lang w:val="en-US" w:eastAsia="zh-CN"/>
        </w:rPr>
        <w:t>附件2</w:t>
      </w:r>
      <w:bookmarkStart w:id="1" w:name="_GoBack"/>
      <w:bookmarkEnd w:id="1"/>
    </w:p>
    <w:p>
      <w:pPr>
        <w:pStyle w:val="2"/>
        <w:ind w:left="562"/>
        <w:rPr>
          <w:caps/>
          <w:kern w:val="0"/>
          <w:sz w:val="32"/>
          <w:szCs w:val="28"/>
        </w:rPr>
      </w:pPr>
      <w:r>
        <w:rPr>
          <w:caps/>
          <w:kern w:val="0"/>
          <w:sz w:val="32"/>
          <w:szCs w:val="28"/>
        </w:rPr>
        <w:t>二、</w:t>
      </w:r>
      <w:r>
        <w:rPr>
          <w:rFonts w:hint="eastAsia"/>
          <w:caps/>
          <w:kern w:val="0"/>
          <w:sz w:val="32"/>
          <w:szCs w:val="28"/>
        </w:rPr>
        <w:t>新电商发展创新</w:t>
      </w:r>
      <w:r>
        <w:rPr>
          <w:caps/>
          <w:kern w:val="0"/>
          <w:sz w:val="32"/>
          <w:szCs w:val="28"/>
        </w:rPr>
        <w:t>案例征集</w:t>
      </w:r>
    </w:p>
    <w:p>
      <w:pPr>
        <w:pStyle w:val="2"/>
        <w:ind w:firstLine="643" w:firstLineChars="200"/>
        <w:rPr>
          <w:caps/>
          <w:kern w:val="0"/>
          <w:sz w:val="32"/>
          <w:szCs w:val="28"/>
        </w:rPr>
      </w:pPr>
      <w:r>
        <w:rPr>
          <w:caps/>
          <w:kern w:val="0"/>
          <w:sz w:val="32"/>
          <w:szCs w:val="28"/>
        </w:rPr>
        <w:t>2023年以来，企业在电子商务方面的优秀</w:t>
      </w:r>
      <w:r>
        <w:rPr>
          <w:rFonts w:hint="eastAsia"/>
          <w:caps/>
          <w:kern w:val="0"/>
          <w:sz w:val="32"/>
          <w:szCs w:val="28"/>
        </w:rPr>
        <w:t>创新</w:t>
      </w:r>
      <w:r>
        <w:rPr>
          <w:caps/>
          <w:kern w:val="0"/>
          <w:sz w:val="32"/>
          <w:szCs w:val="28"/>
        </w:rPr>
        <w:t>案例，重点介绍好的经验和典型做法（请填写下表）。</w:t>
      </w:r>
    </w:p>
    <w:p>
      <w:pPr>
        <w:spacing w:after="0" w:line="500" w:lineRule="exact"/>
        <w:jc w:val="center"/>
        <w:outlineLvl w:val="0"/>
        <w:rPr>
          <w:rFonts w:ascii="Times New Roman" w:hAnsi="Times New Roman" w:eastAsia="仿宋" w:cs="Times New Roman"/>
          <w:b/>
          <w:sz w:val="24"/>
          <w:szCs w:val="28"/>
        </w:rPr>
      </w:pPr>
      <w:bookmarkStart w:id="0" w:name="_Toc155335561"/>
      <w:r>
        <w:rPr>
          <w:rFonts w:hint="eastAsia" w:ascii="Times New Roman" w:hAnsi="Times New Roman" w:eastAsia="仿宋" w:cs="Times New Roman"/>
          <w:b/>
          <w:sz w:val="32"/>
          <w:szCs w:val="36"/>
          <w:lang w:val="zh-TW" w:eastAsia="zh-TW"/>
        </w:rPr>
        <w:t>新电商发展创新</w:t>
      </w:r>
      <w:r>
        <w:rPr>
          <w:rFonts w:ascii="Times New Roman" w:hAnsi="Times New Roman" w:eastAsia="仿宋" w:cs="Times New Roman"/>
          <w:b/>
          <w:sz w:val="32"/>
          <w:szCs w:val="36"/>
          <w:lang w:val="zh-TW"/>
        </w:rPr>
        <w:t>案例</w:t>
      </w:r>
      <w:bookmarkEnd w:id="0"/>
      <w:r>
        <w:rPr>
          <w:rFonts w:ascii="Times New Roman" w:hAnsi="Times New Roman" w:eastAsia="仿宋" w:cs="Times New Roman"/>
          <w:b/>
          <w:sz w:val="32"/>
          <w:szCs w:val="36"/>
          <w:lang w:val="zh-TW"/>
        </w:rPr>
        <w:t>申报表</w:t>
      </w:r>
    </w:p>
    <w:tbl>
      <w:tblPr>
        <w:tblStyle w:val="3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2588"/>
        <w:gridCol w:w="173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04" w:type="pct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1"/>
                <w:szCs w:val="21"/>
              </w:rPr>
              <w:t>案例名称</w:t>
            </w:r>
          </w:p>
        </w:tc>
        <w:tc>
          <w:tcPr>
            <w:tcW w:w="3996" w:type="pct"/>
            <w:gridSpan w:val="3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04" w:type="pct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1"/>
                <w:szCs w:val="21"/>
              </w:rPr>
              <w:t>申报单位</w:t>
            </w:r>
          </w:p>
        </w:tc>
        <w:tc>
          <w:tcPr>
            <w:tcW w:w="1394" w:type="pct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sz w:val="21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1"/>
                <w:szCs w:val="21"/>
              </w:rPr>
              <w:t>联系人及电话</w:t>
            </w:r>
          </w:p>
        </w:tc>
        <w:tc>
          <w:tcPr>
            <w:tcW w:w="1668" w:type="pct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04" w:type="pct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1"/>
                <w:szCs w:val="21"/>
              </w:rPr>
              <w:t>案例类型</w:t>
            </w:r>
          </w:p>
        </w:tc>
        <w:tc>
          <w:tcPr>
            <w:tcW w:w="1" w:type="pct"/>
            <w:gridSpan w:val="3"/>
            <w:vAlign w:val="center"/>
          </w:tcPr>
          <w:p>
            <w:pPr>
              <w:spacing w:after="0" w:line="560" w:lineRule="exact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Cs/>
                <w:sz w:val="21"/>
                <w:szCs w:val="21"/>
              </w:rPr>
              <w:t xml:space="preserve">技术创新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 xml:space="preserve">模式创新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 xml:space="preserve">数据应用创新  </w:t>
            </w:r>
          </w:p>
          <w:p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 xml:space="preserve">体制机制创新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数实融合创新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004" w:type="pct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1"/>
                <w:szCs w:val="21"/>
              </w:rPr>
              <w:t>案例基本情况</w:t>
            </w:r>
          </w:p>
        </w:tc>
        <w:tc>
          <w:tcPr>
            <w:tcW w:w="3996" w:type="pct"/>
            <w:gridSpan w:val="3"/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004" w:type="pct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1"/>
                <w:szCs w:val="21"/>
              </w:rPr>
              <w:t>案例创新亮点</w:t>
            </w:r>
          </w:p>
        </w:tc>
        <w:tc>
          <w:tcPr>
            <w:tcW w:w="3996" w:type="pct"/>
            <w:gridSpan w:val="3"/>
            <w:vAlign w:val="center"/>
          </w:tcPr>
          <w:p>
            <w:pPr>
              <w:spacing w:after="0" w:line="240" w:lineRule="atLeast"/>
              <w:rPr>
                <w:rFonts w:ascii="Times New Roman" w:hAnsi="Times New Roman" w:eastAsia="仿宋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04" w:type="pct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1"/>
                <w:szCs w:val="21"/>
              </w:rPr>
              <w:t>案例取得的成效</w:t>
            </w:r>
          </w:p>
        </w:tc>
        <w:tc>
          <w:tcPr>
            <w:tcW w:w="3996" w:type="pct"/>
            <w:gridSpan w:val="3"/>
            <w:vAlign w:val="center"/>
          </w:tcPr>
          <w:p>
            <w:pPr>
              <w:spacing w:after="0" w:line="240" w:lineRule="atLeast"/>
              <w:rPr>
                <w:rFonts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 w:val="21"/>
                <w:szCs w:val="21"/>
              </w:rPr>
              <w:t>经济效益：</w:t>
            </w:r>
          </w:p>
          <w:p>
            <w:pPr>
              <w:spacing w:after="0" w:line="240" w:lineRule="atLeast"/>
              <w:rPr>
                <w:rFonts w:ascii="Times New Roman" w:hAnsi="Times New Roman" w:eastAsia="仿宋" w:cs="Times New Roman"/>
                <w:bCs/>
                <w:sz w:val="21"/>
                <w:szCs w:val="21"/>
              </w:rPr>
            </w:pPr>
          </w:p>
          <w:p>
            <w:pPr>
              <w:spacing w:after="0" w:line="240" w:lineRule="atLeast"/>
              <w:rPr>
                <w:rFonts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 w:val="21"/>
                <w:szCs w:val="21"/>
              </w:rPr>
              <w:t>社会效益：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004" w:type="pct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1"/>
                <w:szCs w:val="21"/>
              </w:rPr>
              <w:t>案例前景规划</w:t>
            </w:r>
          </w:p>
        </w:tc>
        <w:tc>
          <w:tcPr>
            <w:tcW w:w="3996" w:type="pct"/>
            <w:gridSpan w:val="3"/>
            <w:vAlign w:val="center"/>
          </w:tcPr>
          <w:p>
            <w:pPr>
              <w:spacing w:after="0" w:line="240" w:lineRule="atLeas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仿宋" w:cs="Times New Roma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WFjZmE2YTBjOWI2MWRlMzQ1YmNhMzZhZmFjZmEifQ=="/>
  </w:docVars>
  <w:rsids>
    <w:rsidRoot w:val="03F11E03"/>
    <w:rsid w:val="03F11E03"/>
    <w:rsid w:val="7A0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qFormat/>
    <w:uiPriority w:val="0"/>
    <w:pPr>
      <w:spacing w:after="0" w:line="240" w:lineRule="auto"/>
      <w:jc w:val="both"/>
      <w:outlineLvl w:val="2"/>
    </w:pPr>
    <w:rPr>
      <w:rFonts w:ascii="Times New Roman" w:hAnsi="Times New Roman" w:eastAsia="仿宋" w:cs="Times New Roman"/>
      <w:b/>
      <w:bCs/>
      <w:sz w:val="28"/>
      <w:szCs w:val="32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2024-03-01T10:43:00Z</dcterms:created>
  <dc:creator>WPS_1645502240</dc:creator>
  <cp:lastModifiedBy>WPS_1645502240</cp:lastModifiedBy>
  <dcterms:modified xsi:type="dcterms:W3CDTF">2024-03-01T10:43:28Z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D88374090568449089DE235613E4EE68_13</vt:lpwstr>
  </property>
</Properties>
</file>